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0633" w14:textId="40DBBF1E" w:rsidR="007F39E4" w:rsidRDefault="00BE7A61" w:rsidP="0076296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Controlled Operations Committee (the Committee) is established under section 232 of the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>Police Powers and Responsibilities Act 2000</w:t>
      </w:r>
      <w:r w:rsidR="0051717D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 w:rsidR="0051717D">
        <w:rPr>
          <w:rFonts w:ascii="Arial" w:hAnsi="Arial" w:cs="Arial"/>
          <w:bCs/>
          <w:spacing w:val="-3"/>
          <w:sz w:val="22"/>
          <w:szCs w:val="22"/>
        </w:rPr>
        <w:t>(the Act)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>.</w:t>
      </w:r>
      <w:r w:rsidR="002D4760">
        <w:rPr>
          <w:rFonts w:ascii="Arial" w:hAnsi="Arial" w:cs="Arial"/>
          <w:bCs/>
          <w:spacing w:val="-3"/>
          <w:sz w:val="22"/>
          <w:szCs w:val="22"/>
        </w:rPr>
        <w:t xml:space="preserve"> The Committee consists of an independent member, the Commissioner or the Commissioner’s nominee and the Crime and Corruption </w:t>
      </w:r>
      <w:r w:rsidR="00457664">
        <w:rPr>
          <w:rFonts w:ascii="Arial" w:hAnsi="Arial" w:cs="Arial"/>
          <w:bCs/>
          <w:spacing w:val="-3"/>
          <w:sz w:val="22"/>
          <w:szCs w:val="22"/>
        </w:rPr>
        <w:t xml:space="preserve">Commission </w:t>
      </w:r>
      <w:r w:rsidR="002D4760">
        <w:rPr>
          <w:rFonts w:ascii="Arial" w:hAnsi="Arial" w:cs="Arial"/>
          <w:bCs/>
          <w:spacing w:val="-3"/>
          <w:sz w:val="22"/>
          <w:szCs w:val="22"/>
        </w:rPr>
        <w:t>chairperson or the chairperson’s nominee.</w:t>
      </w:r>
    </w:p>
    <w:p w14:paraId="67A0A805" w14:textId="77777777" w:rsidR="007F39E4" w:rsidRDefault="00BE7A61" w:rsidP="0076296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Committee’s functions include:</w:t>
      </w:r>
    </w:p>
    <w:p w14:paraId="195AAB53" w14:textId="77777777" w:rsidR="00BE7A61" w:rsidRDefault="00C63374" w:rsidP="00762960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BE7A61">
        <w:rPr>
          <w:rFonts w:ascii="Arial" w:hAnsi="Arial" w:cs="Arial"/>
          <w:bCs/>
          <w:spacing w:val="-3"/>
          <w:sz w:val="22"/>
          <w:szCs w:val="22"/>
        </w:rPr>
        <w:t xml:space="preserve">o consider, and </w:t>
      </w:r>
      <w:r>
        <w:rPr>
          <w:rFonts w:ascii="Arial" w:hAnsi="Arial" w:cs="Arial"/>
          <w:bCs/>
          <w:spacing w:val="-3"/>
          <w:sz w:val="22"/>
          <w:szCs w:val="22"/>
        </w:rPr>
        <w:t>make recommendations about, applications referred to the committee by a chief executive for-</w:t>
      </w:r>
    </w:p>
    <w:p w14:paraId="466B4B05" w14:textId="77777777" w:rsidR="00C63374" w:rsidRDefault="00C63374" w:rsidP="00762960">
      <w:pPr>
        <w:numPr>
          <w:ilvl w:val="0"/>
          <w:numId w:val="4"/>
        </w:numPr>
        <w:spacing w:before="120"/>
        <w:ind w:left="1208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an authority to conduct a controlled operation; or</w:t>
      </w:r>
    </w:p>
    <w:p w14:paraId="1D29DDAE" w14:textId="77777777" w:rsidR="00C63374" w:rsidRDefault="00C63374" w:rsidP="00762960">
      <w:pPr>
        <w:numPr>
          <w:ilvl w:val="0"/>
          <w:numId w:val="4"/>
        </w:numPr>
        <w:spacing w:before="120"/>
        <w:ind w:left="1208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variation of an authority for a controlled operation;</w:t>
      </w:r>
    </w:p>
    <w:p w14:paraId="6A2A0E09" w14:textId="77777777" w:rsidR="00C63374" w:rsidRPr="00C63374" w:rsidRDefault="00C63374" w:rsidP="00762960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C63374">
        <w:rPr>
          <w:rFonts w:ascii="Arial" w:hAnsi="Arial" w:cs="Arial"/>
          <w:bCs/>
          <w:spacing w:val="-3"/>
          <w:sz w:val="22"/>
          <w:szCs w:val="22"/>
        </w:rPr>
        <w:t>ny other function conferred on it under this or another Act.</w:t>
      </w:r>
    </w:p>
    <w:p w14:paraId="220DF85C" w14:textId="263BF51B" w:rsidR="00C2319F" w:rsidRDefault="00C2319F" w:rsidP="0076296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2319F">
        <w:rPr>
          <w:rFonts w:ascii="Arial" w:hAnsi="Arial" w:cs="Arial"/>
          <w:bCs/>
          <w:spacing w:val="-3"/>
          <w:sz w:val="22"/>
          <w:szCs w:val="22"/>
        </w:rPr>
        <w:t>As required by Section 233 and 234 of the Act, only retired Supreme Court or District judges are eligible to be appointed as the Independent Member of the Committee.</w:t>
      </w:r>
    </w:p>
    <w:p w14:paraId="6A1E7992" w14:textId="337A030F" w:rsidR="00C53E5E" w:rsidRPr="00C2319F" w:rsidRDefault="00C53E5E" w:rsidP="0076296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Section </w:t>
      </w:r>
      <w:r w:rsidR="0051717D">
        <w:rPr>
          <w:rFonts w:ascii="Arial" w:hAnsi="Arial" w:cs="Arial"/>
          <w:bCs/>
          <w:spacing w:val="-3"/>
          <w:sz w:val="22"/>
          <w:szCs w:val="22"/>
        </w:rPr>
        <w:t>236(3) of the Act provides that the Independent Member is the chairperson of the Committee.</w:t>
      </w:r>
    </w:p>
    <w:p w14:paraId="6A696774" w14:textId="3FF881C2" w:rsidR="007F39E4" w:rsidRPr="00DA240E" w:rsidRDefault="007F39E4" w:rsidP="0076296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2319F">
        <w:rPr>
          <w:rFonts w:ascii="Arial" w:hAnsi="Arial" w:cs="Arial"/>
          <w:sz w:val="22"/>
          <w:szCs w:val="22"/>
          <w:u w:val="single"/>
        </w:rPr>
        <w:t>noted</w:t>
      </w:r>
      <w:r w:rsidR="00C2319F">
        <w:rPr>
          <w:rFonts w:ascii="Arial" w:hAnsi="Arial" w:cs="Arial"/>
          <w:sz w:val="22"/>
          <w:szCs w:val="22"/>
        </w:rPr>
        <w:t xml:space="preserve"> the intention of the Minister for Police and Corrective Services and Minister for Fire and Emergency Services to appoint</w:t>
      </w:r>
      <w:r w:rsidR="00DA240E">
        <w:rPr>
          <w:rFonts w:ascii="Arial" w:hAnsi="Arial" w:cs="Arial"/>
          <w:sz w:val="22"/>
          <w:szCs w:val="22"/>
        </w:rPr>
        <w:t xml:space="preserve"> the Honourable</w:t>
      </w:r>
      <w:r w:rsidR="00E1188C">
        <w:rPr>
          <w:rFonts w:ascii="Arial" w:hAnsi="Arial" w:cs="Arial"/>
          <w:sz w:val="22"/>
          <w:szCs w:val="22"/>
        </w:rPr>
        <w:t xml:space="preserve"> retired</w:t>
      </w:r>
      <w:r w:rsidR="00DA240E">
        <w:rPr>
          <w:rFonts w:ascii="Arial" w:hAnsi="Arial" w:cs="Arial"/>
          <w:sz w:val="22"/>
          <w:szCs w:val="22"/>
        </w:rPr>
        <w:t xml:space="preserve"> Justice Roslyn Atkinson AO as the Independent Member of the </w:t>
      </w:r>
      <w:r w:rsidR="00C2319F">
        <w:rPr>
          <w:rFonts w:ascii="Arial" w:hAnsi="Arial" w:cs="Arial"/>
          <w:sz w:val="22"/>
          <w:szCs w:val="22"/>
        </w:rPr>
        <w:t xml:space="preserve">Controlled Operations </w:t>
      </w:r>
      <w:r w:rsidR="00DA240E">
        <w:rPr>
          <w:rFonts w:ascii="Arial" w:hAnsi="Arial" w:cs="Arial"/>
          <w:sz w:val="22"/>
          <w:szCs w:val="22"/>
        </w:rPr>
        <w:t>Committee</w:t>
      </w:r>
      <w:r w:rsidR="00C2319F">
        <w:rPr>
          <w:rFonts w:ascii="Arial" w:hAnsi="Arial" w:cs="Arial"/>
          <w:sz w:val="22"/>
          <w:szCs w:val="22"/>
        </w:rPr>
        <w:t xml:space="preserve"> </w:t>
      </w:r>
      <w:r w:rsidR="00132C5B">
        <w:rPr>
          <w:rFonts w:ascii="Arial" w:hAnsi="Arial" w:cs="Arial"/>
          <w:sz w:val="22"/>
          <w:szCs w:val="22"/>
        </w:rPr>
        <w:t xml:space="preserve">commencing </w:t>
      </w:r>
      <w:r w:rsidR="00C2319F">
        <w:rPr>
          <w:rFonts w:ascii="Arial" w:hAnsi="Arial" w:cs="Arial"/>
          <w:sz w:val="22"/>
          <w:szCs w:val="22"/>
        </w:rPr>
        <w:t>from the date of Ministerial appointment</w:t>
      </w:r>
      <w:r w:rsidR="00DA240E">
        <w:rPr>
          <w:rFonts w:ascii="Arial" w:hAnsi="Arial" w:cs="Arial"/>
          <w:sz w:val="22"/>
          <w:szCs w:val="22"/>
        </w:rPr>
        <w:t>.</w:t>
      </w:r>
    </w:p>
    <w:p w14:paraId="68B2B477" w14:textId="77777777" w:rsidR="00DA240E" w:rsidRPr="00DA240E" w:rsidRDefault="00DA240E" w:rsidP="0076296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Attachments:</w:t>
      </w:r>
    </w:p>
    <w:p w14:paraId="75286B44" w14:textId="11D80263" w:rsidR="007F39E4" w:rsidRPr="00C2319F" w:rsidRDefault="00DA240E" w:rsidP="00762960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7F39E4" w:rsidRPr="00C2319F" w:rsidSect="00762960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B3FD" w14:textId="77777777" w:rsidR="00C30823" w:rsidRDefault="00C30823" w:rsidP="00D6589B">
      <w:r>
        <w:separator/>
      </w:r>
    </w:p>
  </w:endnote>
  <w:endnote w:type="continuationSeparator" w:id="0">
    <w:p w14:paraId="1D804502" w14:textId="77777777" w:rsidR="00C30823" w:rsidRDefault="00C3082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22B6" w14:textId="77777777" w:rsidR="00C30823" w:rsidRDefault="00C30823" w:rsidP="00D6589B">
      <w:r>
        <w:separator/>
      </w:r>
    </w:p>
  </w:footnote>
  <w:footnote w:type="continuationSeparator" w:id="0">
    <w:p w14:paraId="71A7B5B6" w14:textId="77777777" w:rsidR="00C30823" w:rsidRDefault="00C3082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0847" w14:textId="77777777" w:rsidR="007F39E4" w:rsidRPr="00D75134" w:rsidRDefault="007F39E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14:paraId="6BCB7883" w14:textId="77777777" w:rsidR="007F39E4" w:rsidRPr="00D75134" w:rsidRDefault="007F39E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7DB2901" w14:textId="77777777" w:rsidR="007F39E4" w:rsidRPr="001E209B" w:rsidRDefault="007F39E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BE7A61">
      <w:rPr>
        <w:rFonts w:ascii="Arial" w:hAnsi="Arial" w:cs="Arial"/>
        <w:b/>
        <w:sz w:val="22"/>
        <w:szCs w:val="22"/>
      </w:rPr>
      <w:t>November</w:t>
    </w:r>
    <w:r w:rsidRPr="001E209B">
      <w:rPr>
        <w:rFonts w:ascii="Arial" w:hAnsi="Arial" w:cs="Arial"/>
        <w:b/>
        <w:sz w:val="22"/>
        <w:szCs w:val="22"/>
      </w:rPr>
      <w:t xml:space="preserve"> </w:t>
    </w:r>
    <w:r w:rsidR="00BE7A61">
      <w:rPr>
        <w:rFonts w:ascii="Arial" w:hAnsi="Arial" w:cs="Arial"/>
        <w:b/>
        <w:sz w:val="22"/>
        <w:szCs w:val="22"/>
      </w:rPr>
      <w:t>2021</w:t>
    </w:r>
  </w:p>
  <w:p w14:paraId="2DC10F77" w14:textId="77777777" w:rsidR="007F39E4" w:rsidRDefault="00BE7A6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Independent Member and Chairperson of the Controlled Operations Committee</w:t>
    </w:r>
  </w:p>
  <w:p w14:paraId="247010E9" w14:textId="77777777" w:rsidR="007F39E4" w:rsidRDefault="00AA0B37" w:rsidP="00762960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F74C35">
      <w:rPr>
        <w:rFonts w:ascii="Arial" w:hAnsi="Arial" w:cs="Arial"/>
        <w:b/>
        <w:sz w:val="22"/>
        <w:szCs w:val="22"/>
        <w:u w:val="single"/>
      </w:rPr>
      <w:t xml:space="preserve"> and Corrective Services</w:t>
    </w:r>
    <w:r w:rsidR="00FB6692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7A4571DD" w14:textId="77777777" w:rsidR="00F74C35" w:rsidRDefault="00F74C35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679"/>
    <w:multiLevelType w:val="hybridMultilevel"/>
    <w:tmpl w:val="B1AA6DC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746EC9"/>
    <w:multiLevelType w:val="hybridMultilevel"/>
    <w:tmpl w:val="EABE1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B"/>
    <w:rsid w:val="0000598A"/>
    <w:rsid w:val="00035DDF"/>
    <w:rsid w:val="00080F8F"/>
    <w:rsid w:val="00132C5B"/>
    <w:rsid w:val="001E209B"/>
    <w:rsid w:val="00216055"/>
    <w:rsid w:val="002421A2"/>
    <w:rsid w:val="002D4760"/>
    <w:rsid w:val="00323860"/>
    <w:rsid w:val="003464A0"/>
    <w:rsid w:val="00451B17"/>
    <w:rsid w:val="00457664"/>
    <w:rsid w:val="00496DF7"/>
    <w:rsid w:val="00501C66"/>
    <w:rsid w:val="005111BF"/>
    <w:rsid w:val="0051717D"/>
    <w:rsid w:val="00521CE0"/>
    <w:rsid w:val="00535963"/>
    <w:rsid w:val="00605824"/>
    <w:rsid w:val="0066113E"/>
    <w:rsid w:val="006D017B"/>
    <w:rsid w:val="00732E22"/>
    <w:rsid w:val="00762960"/>
    <w:rsid w:val="007D5E26"/>
    <w:rsid w:val="007F39E4"/>
    <w:rsid w:val="008C495A"/>
    <w:rsid w:val="008F44CD"/>
    <w:rsid w:val="0091737C"/>
    <w:rsid w:val="0092320F"/>
    <w:rsid w:val="00986191"/>
    <w:rsid w:val="00A203D0"/>
    <w:rsid w:val="00A527A5"/>
    <w:rsid w:val="00AA0B37"/>
    <w:rsid w:val="00BB1CBE"/>
    <w:rsid w:val="00BC36CD"/>
    <w:rsid w:val="00BD2285"/>
    <w:rsid w:val="00BE7A61"/>
    <w:rsid w:val="00C07656"/>
    <w:rsid w:val="00C2319F"/>
    <w:rsid w:val="00C30823"/>
    <w:rsid w:val="00C53E5E"/>
    <w:rsid w:val="00C63374"/>
    <w:rsid w:val="00CF0D8A"/>
    <w:rsid w:val="00D143E4"/>
    <w:rsid w:val="00D6589B"/>
    <w:rsid w:val="00D75134"/>
    <w:rsid w:val="00DA240E"/>
    <w:rsid w:val="00E01455"/>
    <w:rsid w:val="00E1188C"/>
    <w:rsid w:val="00E50E83"/>
    <w:rsid w:val="00E66629"/>
    <w:rsid w:val="00EC5418"/>
    <w:rsid w:val="00F431CE"/>
    <w:rsid w:val="00F74C35"/>
    <w:rsid w:val="00FB6692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7248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16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0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6055"/>
    <w:rPr>
      <w:rFonts w:ascii="Times New Roman" w:hAnsi="Times New Roman"/>
      <w:color w:val="00000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16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055"/>
    <w:rPr>
      <w:rFonts w:ascii="Times New Roman" w:hAnsi="Times New Roman"/>
      <w:b/>
      <w:bCs/>
      <w:color w:val="000000"/>
      <w:lang w:val="en-AU" w:eastAsia="en-AU"/>
    </w:rPr>
  </w:style>
  <w:style w:type="paragraph" w:styleId="Revision">
    <w:name w:val="Revision"/>
    <w:hidden/>
    <w:uiPriority w:val="99"/>
    <w:semiHidden/>
    <w:rsid w:val="005111BF"/>
    <w:rPr>
      <w:rFonts w:ascii="Times New Roman" w:hAnsi="Times New Roman"/>
      <w:color w:val="00000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50B00-6D29-46CE-A175-5206C0FC5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501C2-CE49-417D-936F-3EBABE89F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A7E04-3A23-4D08-AD7D-75D43F3BA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1061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1244</CharactersWithSpaces>
  <SharedDoc>false</SharedDoc>
  <HyperlinkBase>https://www.cabinet.qld.gov.au/documents/2021/Nov/COCAppt/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17</cp:revision>
  <dcterms:created xsi:type="dcterms:W3CDTF">2021-10-22T08:55:00Z</dcterms:created>
  <dcterms:modified xsi:type="dcterms:W3CDTF">2022-02-07T00:49:00Z</dcterms:modified>
  <cp:category>Committees,Crime_and_Corruption_Commission,Police,Significant_Appointments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